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55F8" w14:textId="77777777" w:rsidR="00DE38BC" w:rsidRDefault="00DE38BC">
      <w:pPr>
        <w:pStyle w:val="Balk5"/>
        <w:rPr>
          <w:b/>
          <w:bCs/>
          <w:sz w:val="22"/>
        </w:rPr>
      </w:pPr>
      <w:r>
        <w:rPr>
          <w:b/>
          <w:bCs/>
          <w:sz w:val="22"/>
        </w:rPr>
        <w:t>İÇİNDEKİLER</w:t>
      </w:r>
    </w:p>
    <w:p w14:paraId="555EC7C9" w14:textId="77777777" w:rsidR="00DE38BC" w:rsidRDefault="00DE38BC">
      <w:pPr>
        <w:pStyle w:val="Balk6"/>
        <w:ind w:left="1418" w:right="141"/>
        <w:rPr>
          <w:b/>
          <w:bCs/>
          <w:sz w:val="22"/>
        </w:rPr>
      </w:pPr>
      <w:r>
        <w:rPr>
          <w:b/>
          <w:bCs/>
          <w:sz w:val="22"/>
        </w:rPr>
        <w:t>SAYFA</w:t>
      </w:r>
    </w:p>
    <w:p w14:paraId="302348CE" w14:textId="77777777" w:rsidR="00DE38BC" w:rsidRDefault="00DE38BC">
      <w:pPr>
        <w:pStyle w:val="Balk2"/>
        <w:tabs>
          <w:tab w:val="clear" w:pos="7655"/>
          <w:tab w:val="left" w:pos="8222"/>
        </w:tabs>
        <w:rPr>
          <w:sz w:val="22"/>
        </w:rPr>
      </w:pPr>
      <w:r>
        <w:rPr>
          <w:b/>
          <w:bCs/>
          <w:sz w:val="22"/>
        </w:rPr>
        <w:t>DEĞERLENDİRME</w:t>
      </w:r>
      <w:r>
        <w:rPr>
          <w:sz w:val="22"/>
        </w:rPr>
        <w:t xml:space="preserve"> . . . . . . . . . . . . . . . . . . . . . . . . . . . . . . . . . . . . . . . . .        10 </w:t>
      </w:r>
      <w:proofErr w:type="gramStart"/>
      <w:r>
        <w:rPr>
          <w:sz w:val="22"/>
        </w:rPr>
        <w:t>v..</w:t>
      </w:r>
      <w:proofErr w:type="gramEnd"/>
      <w:r>
        <w:rPr>
          <w:sz w:val="22"/>
        </w:rPr>
        <w:t xml:space="preserve">     </w:t>
      </w:r>
      <w:proofErr w:type="gramStart"/>
      <w:r>
        <w:rPr>
          <w:sz w:val="22"/>
        </w:rPr>
        <w:t>ii</w:t>
      </w:r>
      <w:proofErr w:type="gramEnd"/>
    </w:p>
    <w:p w14:paraId="54ACD80F" w14:textId="77777777" w:rsidR="00DE38BC" w:rsidRDefault="00DE38BC">
      <w:pPr>
        <w:pStyle w:val="GvdeMetni"/>
        <w:tabs>
          <w:tab w:val="clear" w:pos="7655"/>
          <w:tab w:val="left" w:pos="8222"/>
        </w:tabs>
        <w:ind w:right="1558"/>
        <w:rPr>
          <w:sz w:val="22"/>
        </w:rPr>
      </w:pPr>
      <w:r>
        <w:rPr>
          <w:b/>
          <w:bCs/>
          <w:sz w:val="22"/>
        </w:rPr>
        <w:t>ÖNSÖZ</w:t>
      </w:r>
      <w:r>
        <w:rPr>
          <w:sz w:val="22"/>
        </w:rPr>
        <w:t xml:space="preserve"> . . . . . . . . . . . . . . . . . . . . . . . . . . . . . . . . . . . . . . . . . . . . . . . . . . . . </w:t>
      </w:r>
      <w:r>
        <w:rPr>
          <w:sz w:val="22"/>
        </w:rPr>
        <w:tab/>
        <w:t xml:space="preserve">  </w:t>
      </w:r>
      <w:proofErr w:type="gramStart"/>
      <w:r>
        <w:rPr>
          <w:sz w:val="22"/>
        </w:rPr>
        <w:t>iii</w:t>
      </w:r>
      <w:proofErr w:type="gramEnd"/>
    </w:p>
    <w:p w14:paraId="05E98D65" w14:textId="77777777" w:rsidR="00DE38BC" w:rsidRDefault="00DE38BC">
      <w:pPr>
        <w:tabs>
          <w:tab w:val="left" w:pos="8222"/>
        </w:tabs>
        <w:autoSpaceDE w:val="0"/>
        <w:autoSpaceDN w:val="0"/>
        <w:adjustRightInd w:val="0"/>
        <w:spacing w:before="72" w:line="360" w:lineRule="auto"/>
        <w:ind w:right="-47"/>
        <w:jc w:val="both"/>
        <w:rPr>
          <w:sz w:val="22"/>
          <w:szCs w:val="18"/>
        </w:rPr>
      </w:pPr>
      <w:r>
        <w:rPr>
          <w:b/>
          <w:bCs/>
          <w:sz w:val="22"/>
          <w:szCs w:val="18"/>
        </w:rPr>
        <w:t>ÇİZELGE ve ŞEKİLLER LİSTESİ</w:t>
      </w:r>
      <w:r>
        <w:rPr>
          <w:sz w:val="22"/>
          <w:szCs w:val="18"/>
        </w:rPr>
        <w:t xml:space="preserve"> . . . . . . . . . . . . . . . . . . . . . . . . . . . . .      </w:t>
      </w:r>
      <w:r>
        <w:rPr>
          <w:sz w:val="22"/>
          <w:szCs w:val="18"/>
        </w:rPr>
        <w:tab/>
        <w:t xml:space="preserve">   </w:t>
      </w:r>
      <w:proofErr w:type="gramStart"/>
      <w:r>
        <w:rPr>
          <w:sz w:val="22"/>
          <w:szCs w:val="18"/>
        </w:rPr>
        <w:t>v</w:t>
      </w:r>
      <w:proofErr w:type="gramEnd"/>
    </w:p>
    <w:p w14:paraId="6BE21C47" w14:textId="77777777" w:rsidR="00DE38BC" w:rsidRDefault="00DE38BC">
      <w:pPr>
        <w:pStyle w:val="Balk7"/>
        <w:tabs>
          <w:tab w:val="clear" w:pos="7655"/>
          <w:tab w:val="left" w:pos="8222"/>
        </w:tabs>
        <w:rPr>
          <w:sz w:val="22"/>
        </w:rPr>
      </w:pPr>
      <w:r>
        <w:rPr>
          <w:sz w:val="22"/>
        </w:rPr>
        <w:t>BÖLÜM I</w:t>
      </w:r>
    </w:p>
    <w:p w14:paraId="5C63BFA9" w14:textId="77777777" w:rsidR="00DE38BC" w:rsidRDefault="00DE38BC">
      <w:pPr>
        <w:pStyle w:val="Balk2"/>
        <w:tabs>
          <w:tab w:val="clear" w:pos="7655"/>
          <w:tab w:val="left" w:pos="8222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ORTA BAŞLIK . . . . . . . . . . . . . . . . . . . . . . . . . . . . . . . . . . . . . . . . . .</w:t>
      </w:r>
      <w:r>
        <w:rPr>
          <w:rFonts w:ascii="Arial" w:hAnsi="Arial" w:cs="Arial"/>
          <w:sz w:val="22"/>
          <w:szCs w:val="20"/>
        </w:rPr>
        <w:tab/>
        <w:t xml:space="preserve">  1</w:t>
      </w:r>
    </w:p>
    <w:p w14:paraId="79BC9793" w14:textId="77777777" w:rsidR="00DE38BC" w:rsidRDefault="00DE38BC">
      <w:pPr>
        <w:tabs>
          <w:tab w:val="left" w:pos="8222"/>
        </w:tabs>
        <w:autoSpaceDE w:val="0"/>
        <w:autoSpaceDN w:val="0"/>
        <w:adjustRightInd w:val="0"/>
        <w:spacing w:before="72" w:line="360" w:lineRule="auto"/>
        <w:ind w:right="-4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vertAlign w:val="superscript"/>
        </w:rPr>
        <w:t>V</w:t>
      </w:r>
      <w:proofErr w:type="gramEnd"/>
      <w:r>
        <w:rPr>
          <w:rFonts w:ascii="Arial" w:hAnsi="Arial" w:cs="Arial"/>
          <w:sz w:val="22"/>
        </w:rPr>
        <w:t xml:space="preserve"> YAN BAŞLIK  . . . . . . . . . . . . . . . . . . . . . . . . . . . . . . . . . . . . . . . .</w:t>
      </w:r>
      <w:r>
        <w:rPr>
          <w:rFonts w:ascii="Arial" w:hAnsi="Arial" w:cs="Arial"/>
          <w:sz w:val="22"/>
        </w:rPr>
        <w:tab/>
        <w:t xml:space="preserve">  1</w:t>
      </w:r>
    </w:p>
    <w:p w14:paraId="530FD2CB" w14:textId="77777777" w:rsidR="00DE38BC" w:rsidRDefault="00DE38BC">
      <w:pPr>
        <w:tabs>
          <w:tab w:val="left" w:pos="8222"/>
        </w:tabs>
        <w:autoSpaceDE w:val="0"/>
        <w:autoSpaceDN w:val="0"/>
        <w:adjustRightInd w:val="0"/>
        <w:spacing w:before="72" w:line="360" w:lineRule="auto"/>
        <w:ind w:right="141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 xml:space="preserve">       </w:t>
      </w:r>
      <w:proofErr w:type="gramStart"/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vertAlign w:val="superscript"/>
        </w:rPr>
        <w:t>V</w:t>
      </w:r>
      <w:proofErr w:type="gramEnd"/>
      <w:r>
        <w:rPr>
          <w:rFonts w:ascii="Arial" w:hAnsi="Arial" w:cs="Arial"/>
          <w:sz w:val="22"/>
        </w:rPr>
        <w:t xml:space="preserve"> Alt Orta Başlık  . . .  . . . . . . . . . . . . . . . . . . . . . . . . . . . . . . . . .</w:t>
      </w:r>
      <w:r>
        <w:rPr>
          <w:rFonts w:ascii="Arial" w:hAnsi="Arial" w:cs="Arial"/>
          <w:sz w:val="22"/>
        </w:rPr>
        <w:tab/>
        <w:t xml:space="preserve">  1</w:t>
      </w:r>
    </w:p>
    <w:p w14:paraId="2116A145" w14:textId="77777777" w:rsidR="00DE38BC" w:rsidRDefault="00DE38BC">
      <w:pPr>
        <w:pStyle w:val="Balk3"/>
        <w:tabs>
          <w:tab w:val="clear" w:pos="709"/>
          <w:tab w:val="clear" w:pos="7655"/>
          <w:tab w:val="left" w:pos="993"/>
          <w:tab w:val="left" w:pos="8222"/>
        </w:tabs>
        <w:ind w:right="1558"/>
        <w:rPr>
          <w:sz w:val="22"/>
        </w:rPr>
      </w:pPr>
      <w:r>
        <w:rPr>
          <w:sz w:val="22"/>
        </w:rPr>
        <w:t xml:space="preserve">              Alt Yan </w:t>
      </w:r>
      <w:proofErr w:type="gramStart"/>
      <w:r>
        <w:rPr>
          <w:sz w:val="22"/>
        </w:rPr>
        <w:t>Başlık  . . .</w:t>
      </w:r>
      <w:proofErr w:type="gramEnd"/>
      <w:r>
        <w:rPr>
          <w:sz w:val="22"/>
        </w:rPr>
        <w:t xml:space="preserve"> . . . . . . . . . . . . . . . . . . . . . . . . . . . . . . . .</w:t>
      </w:r>
      <w:r>
        <w:rPr>
          <w:sz w:val="22"/>
        </w:rPr>
        <w:tab/>
        <w:t xml:space="preserve">  2</w:t>
      </w:r>
    </w:p>
    <w:p w14:paraId="7C35A0A4" w14:textId="77777777" w:rsidR="00DE38BC" w:rsidRDefault="00DE38BC">
      <w:pPr>
        <w:pStyle w:val="Balk3"/>
        <w:tabs>
          <w:tab w:val="clear" w:pos="709"/>
          <w:tab w:val="clear" w:pos="7655"/>
          <w:tab w:val="left" w:pos="993"/>
          <w:tab w:val="left" w:pos="8222"/>
        </w:tabs>
        <w:ind w:right="1558"/>
        <w:rPr>
          <w:sz w:val="22"/>
        </w:rPr>
      </w:pPr>
      <w:r>
        <w:rPr>
          <w:sz w:val="22"/>
        </w:rPr>
        <w:tab/>
        <w:t xml:space="preserve">   İçerlek Başlık. . . . . . . . . . . . . . . . . . . . . . . . . . . . . . . . . .</w:t>
      </w:r>
      <w:r>
        <w:rPr>
          <w:sz w:val="22"/>
        </w:rPr>
        <w:tab/>
        <w:t xml:space="preserve">  3</w:t>
      </w:r>
    </w:p>
    <w:p w14:paraId="3060A5D8" w14:textId="77777777" w:rsidR="00DE38BC" w:rsidRDefault="00DE38BC">
      <w:pPr>
        <w:pStyle w:val="Balk3"/>
        <w:tabs>
          <w:tab w:val="clear" w:pos="709"/>
          <w:tab w:val="clear" w:pos="7655"/>
          <w:tab w:val="left" w:pos="993"/>
          <w:tab w:val="left" w:pos="8222"/>
        </w:tabs>
        <w:ind w:right="1416"/>
        <w:rPr>
          <w:sz w:val="22"/>
        </w:rPr>
      </w:pPr>
      <w:r>
        <w:rPr>
          <w:sz w:val="22"/>
        </w:rPr>
        <w:tab/>
        <w:t xml:space="preserve">Alt Yan Başlık. . . . . . . . . . . . . . . . . . . . . . . . . . . . . . . . . . . </w:t>
      </w:r>
      <w:r>
        <w:rPr>
          <w:sz w:val="22"/>
        </w:rPr>
        <w:tab/>
        <w:t xml:space="preserve">  4</w:t>
      </w:r>
    </w:p>
    <w:p w14:paraId="06C72976" w14:textId="77777777" w:rsidR="00DE38BC" w:rsidRDefault="00DE38BC">
      <w:pPr>
        <w:pStyle w:val="Balk8"/>
        <w:rPr>
          <w:sz w:val="22"/>
        </w:rPr>
      </w:pPr>
      <w:r>
        <w:rPr>
          <w:sz w:val="22"/>
        </w:rPr>
        <w:tab/>
        <w:t xml:space="preserve">   İçerlek Başlık. . . . . . . . . . . . . . . . . . . . . . . . . . . . . . . . . .</w:t>
      </w:r>
      <w:r>
        <w:rPr>
          <w:sz w:val="22"/>
        </w:rPr>
        <w:tab/>
        <w:t xml:space="preserve">  5</w:t>
      </w:r>
    </w:p>
    <w:p w14:paraId="218E4D1D" w14:textId="77777777" w:rsidR="00DE38BC" w:rsidRDefault="00DE38BC">
      <w:pPr>
        <w:pStyle w:val="Balk8"/>
        <w:tabs>
          <w:tab w:val="left" w:pos="6379"/>
        </w:tabs>
        <w:rPr>
          <w:sz w:val="22"/>
        </w:rPr>
      </w:pPr>
      <w:r>
        <w:rPr>
          <w:sz w:val="22"/>
        </w:rPr>
        <w:tab/>
        <w:t xml:space="preserve">   İçerlek Başlık. . . . . . . . . . . . . . . . . . . . . . . . . . . . . . . . . .</w:t>
      </w:r>
      <w:r>
        <w:rPr>
          <w:sz w:val="22"/>
        </w:rPr>
        <w:tab/>
        <w:t xml:space="preserve">  5</w:t>
      </w:r>
    </w:p>
    <w:p w14:paraId="6B3122AE" w14:textId="77777777" w:rsidR="00DE38BC" w:rsidRDefault="00DE38BC">
      <w:pPr>
        <w:pStyle w:val="Balk8"/>
        <w:rPr>
          <w:sz w:val="22"/>
        </w:rPr>
      </w:pPr>
      <w:r>
        <w:rPr>
          <w:sz w:val="22"/>
        </w:rPr>
        <w:tab/>
        <w:t>Alt Yan Başlık. . . . . . . . . . . . . . . . . . . . . . . . . . . . . . . . . . .</w:t>
      </w:r>
      <w:r>
        <w:rPr>
          <w:sz w:val="22"/>
        </w:rPr>
        <w:tab/>
        <w:t xml:space="preserve">  7</w:t>
      </w:r>
    </w:p>
    <w:p w14:paraId="570C628C" w14:textId="77777777" w:rsidR="00DE38BC" w:rsidRDefault="00DE38BC">
      <w:pPr>
        <w:tabs>
          <w:tab w:val="left" w:pos="8222"/>
        </w:tabs>
        <w:autoSpaceDE w:val="0"/>
        <w:autoSpaceDN w:val="0"/>
        <w:adjustRightInd w:val="0"/>
        <w:spacing w:before="72" w:line="360" w:lineRule="auto"/>
        <w:ind w:right="155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 xml:space="preserve">       </w:t>
      </w:r>
      <w:r>
        <w:rPr>
          <w:rFonts w:ascii="Arial" w:hAnsi="Arial" w:cs="Arial"/>
          <w:sz w:val="22"/>
        </w:rPr>
        <w:t xml:space="preserve">      Alt Orta Başlık . . .  . . . . . . . . . . . . . . . . . . . . . . . . . . . . . . . . . .</w:t>
      </w:r>
      <w:r>
        <w:rPr>
          <w:rFonts w:ascii="Arial" w:hAnsi="Arial" w:cs="Arial"/>
          <w:sz w:val="22"/>
        </w:rPr>
        <w:tab/>
        <w:t xml:space="preserve">  8</w:t>
      </w:r>
    </w:p>
    <w:p w14:paraId="112D8016" w14:textId="77777777" w:rsidR="00DE38BC" w:rsidRDefault="00DE38BC">
      <w:pPr>
        <w:pStyle w:val="Balk3"/>
        <w:tabs>
          <w:tab w:val="clear" w:pos="7655"/>
          <w:tab w:val="left" w:pos="8222"/>
        </w:tabs>
        <w:spacing w:line="240" w:lineRule="auto"/>
        <w:ind w:left="709" w:hanging="709"/>
        <w:rPr>
          <w:sz w:val="22"/>
        </w:rPr>
      </w:pPr>
      <w:r>
        <w:rPr>
          <w:sz w:val="22"/>
        </w:rPr>
        <w:tab/>
        <w:t>Bir Satıra Sığmayan Başlıkların İkinci ve Diğer Satırları, Sık Satır Aralığı Verilerek Yazılır . . . . . . . . . . . . . . . . . . . . . . . . . .</w:t>
      </w:r>
      <w:r>
        <w:rPr>
          <w:sz w:val="22"/>
        </w:rPr>
        <w:tab/>
        <w:t xml:space="preserve">  9</w:t>
      </w:r>
    </w:p>
    <w:p w14:paraId="19977CB3" w14:textId="77777777" w:rsidR="00DE38BC" w:rsidRDefault="00DE38BC">
      <w:pPr>
        <w:pStyle w:val="Balk2"/>
        <w:tabs>
          <w:tab w:val="clear" w:pos="7655"/>
          <w:tab w:val="left" w:pos="426"/>
          <w:tab w:val="left" w:pos="8222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YAN BAŞLIK . . . . . . . . . . . . . . . . . . . . . . . . . . . . . . . . . . . . . . .</w:t>
      </w:r>
      <w:r>
        <w:rPr>
          <w:rFonts w:ascii="Arial" w:hAnsi="Arial" w:cs="Arial"/>
          <w:sz w:val="22"/>
          <w:szCs w:val="20"/>
        </w:rPr>
        <w:tab/>
        <w:t>10</w:t>
      </w:r>
    </w:p>
    <w:p w14:paraId="6397950C" w14:textId="77777777" w:rsidR="00DE38BC" w:rsidRDefault="00DE38BC">
      <w:pPr>
        <w:pStyle w:val="Balk7"/>
        <w:tabs>
          <w:tab w:val="clear" w:pos="7655"/>
          <w:tab w:val="left" w:pos="8222"/>
        </w:tabs>
        <w:rPr>
          <w:sz w:val="22"/>
        </w:rPr>
      </w:pPr>
      <w:r>
        <w:rPr>
          <w:sz w:val="22"/>
        </w:rPr>
        <w:t>BÖLÜM I</w:t>
      </w:r>
      <w:r w:rsidR="00835E15">
        <w:rPr>
          <w:sz w:val="22"/>
        </w:rPr>
        <w:t>I</w:t>
      </w:r>
    </w:p>
    <w:p w14:paraId="493DEC23" w14:textId="77777777" w:rsidR="00DE38BC" w:rsidRDefault="00DE38BC">
      <w:pPr>
        <w:pStyle w:val="Balk2"/>
        <w:tabs>
          <w:tab w:val="clear" w:pos="7655"/>
          <w:tab w:val="left" w:pos="8222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ORTA BAŞLIK . . . . . . . . . . . . . . . . . . . . . . . . . . . . . . . . . . . . . . . . .</w:t>
      </w:r>
      <w:r>
        <w:rPr>
          <w:rFonts w:ascii="Arial" w:hAnsi="Arial" w:cs="Arial"/>
          <w:sz w:val="22"/>
          <w:szCs w:val="20"/>
        </w:rPr>
        <w:tab/>
        <w:t>11</w:t>
      </w:r>
    </w:p>
    <w:p w14:paraId="6798E170" w14:textId="77777777" w:rsidR="00DE38BC" w:rsidRDefault="00DE38BC">
      <w:pPr>
        <w:pStyle w:val="Balk2"/>
        <w:tabs>
          <w:tab w:val="clear" w:pos="7655"/>
          <w:tab w:val="left" w:pos="426"/>
          <w:tab w:val="left" w:pos="8222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YAN BAŞLIK . . . . . . . . . . . . . . . . . . . . . . . . . . . . . . . . . . . . . . .</w:t>
      </w:r>
      <w:r>
        <w:rPr>
          <w:rFonts w:ascii="Arial" w:hAnsi="Arial" w:cs="Arial"/>
          <w:sz w:val="22"/>
          <w:szCs w:val="20"/>
        </w:rPr>
        <w:tab/>
        <w:t>12</w:t>
      </w:r>
    </w:p>
    <w:p w14:paraId="6F0D8703" w14:textId="77777777" w:rsidR="00DE38BC" w:rsidRDefault="00DE38BC">
      <w:pPr>
        <w:tabs>
          <w:tab w:val="left" w:pos="8222"/>
        </w:tabs>
        <w:autoSpaceDE w:val="0"/>
        <w:autoSpaceDN w:val="0"/>
        <w:adjustRightInd w:val="0"/>
        <w:spacing w:before="72" w:line="360" w:lineRule="auto"/>
        <w:ind w:right="155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 xml:space="preserve">       </w:t>
      </w:r>
      <w:r>
        <w:rPr>
          <w:rFonts w:ascii="Arial" w:hAnsi="Arial" w:cs="Arial"/>
          <w:sz w:val="22"/>
        </w:rPr>
        <w:t xml:space="preserve">      Alt Orta </w:t>
      </w:r>
      <w:proofErr w:type="gramStart"/>
      <w:r>
        <w:rPr>
          <w:rFonts w:ascii="Arial" w:hAnsi="Arial" w:cs="Arial"/>
          <w:sz w:val="22"/>
        </w:rPr>
        <w:t>Başlık  . . .</w:t>
      </w:r>
      <w:proofErr w:type="gramEnd"/>
      <w:r>
        <w:rPr>
          <w:rFonts w:ascii="Arial" w:hAnsi="Arial" w:cs="Arial"/>
          <w:sz w:val="22"/>
        </w:rPr>
        <w:t xml:space="preserve">  . . . . . . . . . . . . . . . . . . . . . . . . . . . . . . . .</w:t>
      </w:r>
      <w:r>
        <w:rPr>
          <w:rFonts w:ascii="Arial" w:hAnsi="Arial" w:cs="Arial"/>
          <w:sz w:val="22"/>
        </w:rPr>
        <w:tab/>
        <w:t>13</w:t>
      </w:r>
    </w:p>
    <w:p w14:paraId="75016B8F" w14:textId="77777777" w:rsidR="00DE38BC" w:rsidRDefault="00DE38BC">
      <w:pPr>
        <w:pStyle w:val="Balk8"/>
        <w:rPr>
          <w:sz w:val="22"/>
        </w:rPr>
      </w:pPr>
      <w:r>
        <w:rPr>
          <w:sz w:val="22"/>
        </w:rPr>
        <w:tab/>
        <w:t>Alt Yan Başlık . . . . . . . . . . . . . . . . . . . . . . . . . . . . . . . . . .</w:t>
      </w:r>
      <w:r>
        <w:rPr>
          <w:sz w:val="22"/>
        </w:rPr>
        <w:tab/>
        <w:t>14</w:t>
      </w:r>
    </w:p>
    <w:p w14:paraId="52883553" w14:textId="77777777" w:rsidR="00DE38BC" w:rsidRDefault="00DE38BC">
      <w:pPr>
        <w:pStyle w:val="Balk8"/>
        <w:rPr>
          <w:sz w:val="22"/>
        </w:rPr>
      </w:pPr>
      <w:r>
        <w:rPr>
          <w:sz w:val="22"/>
        </w:rPr>
        <w:tab/>
        <w:t xml:space="preserve">   İçerlek Başlık . . . . . . . . . . . . . . . . . . . . . . . . . . . . . . . . .</w:t>
      </w:r>
      <w:r>
        <w:rPr>
          <w:sz w:val="22"/>
        </w:rPr>
        <w:tab/>
        <w:t>14</w:t>
      </w:r>
    </w:p>
    <w:p w14:paraId="4E728C0A" w14:textId="77777777" w:rsidR="00DE38BC" w:rsidRDefault="00DE38BC">
      <w:pPr>
        <w:pStyle w:val="Balk2"/>
        <w:tabs>
          <w:tab w:val="clear" w:pos="7655"/>
          <w:tab w:val="left" w:pos="426"/>
          <w:tab w:val="left" w:pos="8222"/>
        </w:tabs>
        <w:rPr>
          <w:sz w:val="22"/>
        </w:rPr>
      </w:pPr>
      <w:r>
        <w:rPr>
          <w:b/>
          <w:bCs/>
          <w:sz w:val="22"/>
        </w:rPr>
        <w:tab/>
      </w:r>
      <w:r>
        <w:rPr>
          <w:sz w:val="22"/>
        </w:rPr>
        <w:t xml:space="preserve">YAN </w:t>
      </w:r>
      <w:proofErr w:type="gramStart"/>
      <w:r>
        <w:rPr>
          <w:sz w:val="22"/>
        </w:rPr>
        <w:t>BAŞLIK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 . . .</w:t>
      </w:r>
      <w:proofErr w:type="gramEnd"/>
      <w:r>
        <w:rPr>
          <w:sz w:val="22"/>
        </w:rPr>
        <w:t xml:space="preserve"> . . . . . . . . . . . . . . . . . . . . . . . . . . . . . . . . . . . . . . .</w:t>
      </w:r>
      <w:r>
        <w:rPr>
          <w:sz w:val="22"/>
        </w:rPr>
        <w:tab/>
        <w:t>15</w:t>
      </w:r>
    </w:p>
    <w:p w14:paraId="1B734223" w14:textId="77777777" w:rsidR="00DE38BC" w:rsidRDefault="00DE38BC">
      <w:pPr>
        <w:pStyle w:val="Balk4"/>
        <w:tabs>
          <w:tab w:val="left" w:pos="8222"/>
        </w:tabs>
        <w:rPr>
          <w:sz w:val="22"/>
        </w:rPr>
      </w:pPr>
      <w:r>
        <w:rPr>
          <w:b/>
          <w:bCs/>
          <w:sz w:val="22"/>
        </w:rPr>
        <w:t>EKLER</w:t>
      </w:r>
      <w:r>
        <w:rPr>
          <w:rFonts w:ascii="Arial" w:hAnsi="Arial" w:cs="Arial"/>
          <w:sz w:val="22"/>
        </w:rPr>
        <w:t xml:space="preserve"> . . . . . . . . . . . . . . . . . . . . . . . . . . . . . . . . . . . . . . . . . . . . . . .</w:t>
      </w:r>
      <w:r>
        <w:rPr>
          <w:rFonts w:ascii="Arial" w:hAnsi="Arial" w:cs="Arial"/>
          <w:sz w:val="22"/>
        </w:rPr>
        <w:tab/>
        <w:t>16</w:t>
      </w:r>
    </w:p>
    <w:p w14:paraId="2FBCFEC6" w14:textId="77777777" w:rsidR="00DE38BC" w:rsidRDefault="00DE38BC">
      <w:pPr>
        <w:pStyle w:val="GvdeMetni"/>
        <w:tabs>
          <w:tab w:val="clear" w:pos="7655"/>
          <w:tab w:val="left" w:pos="426"/>
          <w:tab w:val="left" w:pos="993"/>
          <w:tab w:val="left" w:pos="8222"/>
        </w:tabs>
        <w:ind w:right="155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>
        <w:rPr>
          <w:rFonts w:ascii="Arial" w:hAnsi="Arial" w:cs="Arial"/>
          <w:sz w:val="22"/>
        </w:rPr>
        <w:t>. . . . . . . . . . . . . . . . . . . . . . . . . . . . . . . . . . . . . . . . . . . . . . .</w:t>
      </w:r>
      <w:r>
        <w:rPr>
          <w:rFonts w:ascii="Arial" w:hAnsi="Arial" w:cs="Arial"/>
          <w:sz w:val="22"/>
        </w:rPr>
        <w:tab/>
        <w:t>17</w:t>
      </w:r>
    </w:p>
    <w:p w14:paraId="0086C567" w14:textId="77777777" w:rsidR="00DE38BC" w:rsidRDefault="00DE38BC">
      <w:pPr>
        <w:pStyle w:val="GvdeMetni"/>
        <w:tabs>
          <w:tab w:val="clear" w:pos="7655"/>
          <w:tab w:val="left" w:pos="426"/>
          <w:tab w:val="left" w:pos="993"/>
          <w:tab w:val="left" w:pos="8222"/>
        </w:tabs>
        <w:ind w:right="1558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B.   </w:t>
      </w:r>
      <w:r>
        <w:rPr>
          <w:rFonts w:ascii="Arial" w:hAnsi="Arial" w:cs="Arial"/>
          <w:sz w:val="22"/>
        </w:rPr>
        <w:t>. . . . . . . . . . . . . . . . . . . . . . . . . . . . . . . . . . . . . . . . . . . . . . .</w:t>
      </w:r>
      <w:r>
        <w:rPr>
          <w:rFonts w:ascii="Arial" w:hAnsi="Arial" w:cs="Arial"/>
          <w:sz w:val="22"/>
        </w:rPr>
        <w:tab/>
        <w:t>18</w:t>
      </w:r>
    </w:p>
    <w:p w14:paraId="4D4FC13B" w14:textId="77777777" w:rsidR="00DE38BC" w:rsidRDefault="00DE38BC">
      <w:pPr>
        <w:pStyle w:val="GvdeMetni"/>
        <w:tabs>
          <w:tab w:val="clear" w:pos="7655"/>
          <w:tab w:val="left" w:pos="426"/>
          <w:tab w:val="left" w:pos="993"/>
          <w:tab w:val="left" w:pos="6946"/>
          <w:tab w:val="left" w:pos="8222"/>
        </w:tabs>
        <w:ind w:right="1558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C.   </w:t>
      </w:r>
      <w:r>
        <w:rPr>
          <w:rFonts w:ascii="Arial" w:hAnsi="Arial" w:cs="Arial"/>
          <w:sz w:val="22"/>
        </w:rPr>
        <w:t>. . . . . . . . . . . . . . . . . . . . . . . . . . . . . . . . . . . . . . . . . . . . . . 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19</w:t>
      </w:r>
    </w:p>
    <w:p w14:paraId="07B4D2D9" w14:textId="77777777" w:rsidR="00DE38BC" w:rsidRDefault="00DE38BC">
      <w:pPr>
        <w:pStyle w:val="GvdeMetni"/>
        <w:tabs>
          <w:tab w:val="clear" w:pos="7655"/>
          <w:tab w:val="left" w:pos="426"/>
          <w:tab w:val="left" w:pos="993"/>
          <w:tab w:val="left" w:pos="8222"/>
        </w:tabs>
        <w:ind w:right="1700"/>
        <w:rPr>
          <w:sz w:val="22"/>
        </w:rPr>
      </w:pPr>
      <w:r>
        <w:rPr>
          <w:sz w:val="22"/>
          <w:szCs w:val="20"/>
        </w:rPr>
        <w:tab/>
        <w:t xml:space="preserve">D.    </w:t>
      </w:r>
      <w:r>
        <w:rPr>
          <w:sz w:val="22"/>
        </w:rPr>
        <w:t>. . . . . . . . . . . . . . . . . . . . . . . . . . . . . . . . . . . . . . . . . . . . . . . . . .  .</w:t>
      </w:r>
      <w:r>
        <w:rPr>
          <w:sz w:val="22"/>
        </w:rPr>
        <w:tab/>
        <w:t>20</w:t>
      </w:r>
    </w:p>
    <w:p w14:paraId="3F0988AD" w14:textId="77777777" w:rsidR="00DE38BC" w:rsidRDefault="00DE38BC">
      <w:pPr>
        <w:pStyle w:val="GvdeMetni"/>
        <w:tabs>
          <w:tab w:val="clear" w:pos="7655"/>
          <w:tab w:val="left" w:pos="426"/>
          <w:tab w:val="left" w:pos="993"/>
          <w:tab w:val="left" w:pos="8222"/>
        </w:tabs>
        <w:ind w:right="991"/>
        <w:rPr>
          <w:sz w:val="22"/>
        </w:rPr>
      </w:pPr>
      <w:r>
        <w:rPr>
          <w:b/>
          <w:bCs/>
          <w:sz w:val="22"/>
        </w:rPr>
        <w:t>KAYNAKÇA</w:t>
      </w:r>
      <w:r>
        <w:rPr>
          <w:sz w:val="22"/>
        </w:rPr>
        <w:t xml:space="preserve"> . . . . . . . . . . . . . . . . . . . . . . . . . . . . . . . . . . . . . . . . . . . . . . . </w:t>
      </w:r>
      <w:r>
        <w:rPr>
          <w:sz w:val="22"/>
        </w:rPr>
        <w:tab/>
        <w:t>23</w:t>
      </w:r>
      <w:r>
        <w:rPr>
          <w:sz w:val="22"/>
        </w:rPr>
        <w:tab/>
      </w:r>
      <w:r>
        <w:rPr>
          <w:sz w:val="22"/>
        </w:rPr>
        <w:tab/>
      </w:r>
    </w:p>
    <w:sectPr w:rsidR="00DE38BC">
      <w:headerReference w:type="even" r:id="rId6"/>
      <w:headerReference w:type="default" r:id="rId7"/>
      <w:pgSz w:w="11905" w:h="16837"/>
      <w:pgMar w:top="709" w:right="1132" w:bottom="851" w:left="21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C561" w14:textId="77777777" w:rsidR="00D723D4" w:rsidRDefault="00D723D4">
      <w:r>
        <w:separator/>
      </w:r>
    </w:p>
  </w:endnote>
  <w:endnote w:type="continuationSeparator" w:id="0">
    <w:p w14:paraId="4EF57F48" w14:textId="77777777" w:rsidR="00D723D4" w:rsidRDefault="00D7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F375" w14:textId="77777777" w:rsidR="00D723D4" w:rsidRDefault="00D723D4">
      <w:r>
        <w:separator/>
      </w:r>
    </w:p>
  </w:footnote>
  <w:footnote w:type="continuationSeparator" w:id="0">
    <w:p w14:paraId="4A6D129C" w14:textId="77777777" w:rsidR="00D723D4" w:rsidRDefault="00D7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922B" w14:textId="77777777" w:rsidR="00DE38BC" w:rsidRDefault="00DE38BC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6EF78FA" w14:textId="77777777" w:rsidR="00DE38BC" w:rsidRDefault="00DE38BC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D4B2" w14:textId="77777777" w:rsidR="00DE38BC" w:rsidRDefault="00DE38BC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35E15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72C9703" w14:textId="77777777" w:rsidR="00DE38BC" w:rsidRDefault="00DE38BC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5F"/>
    <w:rsid w:val="0011589E"/>
    <w:rsid w:val="00835E15"/>
    <w:rsid w:val="00AE3C5F"/>
    <w:rsid w:val="00D723D4"/>
    <w:rsid w:val="00DE38BC"/>
    <w:rsid w:val="00E0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E3187"/>
  <w15:chartTrackingRefBased/>
  <w15:docId w15:val="{A735CFA1-1650-4F37-9741-5F201DA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autoSpaceDE w:val="0"/>
      <w:autoSpaceDN w:val="0"/>
      <w:adjustRightInd w:val="0"/>
      <w:spacing w:before="216" w:line="360" w:lineRule="auto"/>
      <w:ind w:left="3232" w:right="3405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7655"/>
      </w:tabs>
      <w:autoSpaceDE w:val="0"/>
      <w:autoSpaceDN w:val="0"/>
      <w:adjustRightInd w:val="0"/>
      <w:spacing w:before="72" w:line="360" w:lineRule="auto"/>
      <w:ind w:right="-47"/>
      <w:jc w:val="both"/>
      <w:outlineLvl w:val="1"/>
    </w:pPr>
    <w:rPr>
      <w:sz w:val="24"/>
      <w:szCs w:val="18"/>
    </w:rPr>
  </w:style>
  <w:style w:type="paragraph" w:styleId="Balk3">
    <w:name w:val="heading 3"/>
    <w:basedOn w:val="Normal"/>
    <w:next w:val="Normal"/>
    <w:qFormat/>
    <w:pPr>
      <w:keepNext/>
      <w:tabs>
        <w:tab w:val="left" w:pos="709"/>
        <w:tab w:val="left" w:pos="7655"/>
      </w:tabs>
      <w:autoSpaceDE w:val="0"/>
      <w:autoSpaceDN w:val="0"/>
      <w:adjustRightInd w:val="0"/>
      <w:spacing w:before="72" w:line="360" w:lineRule="auto"/>
      <w:ind w:right="1983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adjustRightInd w:val="0"/>
      <w:spacing w:before="72" w:line="360" w:lineRule="auto"/>
      <w:ind w:left="2462"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adjustRightInd w:val="0"/>
      <w:spacing w:before="72" w:line="360" w:lineRule="auto"/>
      <w:ind w:right="708"/>
      <w:jc w:val="right"/>
      <w:outlineLvl w:val="5"/>
    </w:pPr>
    <w:rPr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tabs>
        <w:tab w:val="left" w:pos="7655"/>
      </w:tabs>
      <w:autoSpaceDE w:val="0"/>
      <w:autoSpaceDN w:val="0"/>
      <w:adjustRightInd w:val="0"/>
      <w:spacing w:before="72" w:line="360" w:lineRule="auto"/>
      <w:ind w:right="-47"/>
      <w:jc w:val="both"/>
      <w:outlineLvl w:val="6"/>
    </w:pPr>
    <w:rPr>
      <w:b/>
      <w:bCs/>
      <w:sz w:val="24"/>
      <w:szCs w:val="18"/>
    </w:rPr>
  </w:style>
  <w:style w:type="paragraph" w:styleId="Balk8">
    <w:name w:val="heading 8"/>
    <w:basedOn w:val="Normal"/>
    <w:next w:val="Normal"/>
    <w:qFormat/>
    <w:pPr>
      <w:keepNext/>
      <w:tabs>
        <w:tab w:val="left" w:pos="993"/>
        <w:tab w:val="left" w:pos="8222"/>
      </w:tabs>
      <w:autoSpaceDE w:val="0"/>
      <w:autoSpaceDN w:val="0"/>
      <w:adjustRightInd w:val="0"/>
      <w:spacing w:before="72" w:line="360" w:lineRule="auto"/>
      <w:ind w:right="1558"/>
      <w:jc w:val="both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tabs>
        <w:tab w:val="left" w:pos="7655"/>
      </w:tabs>
      <w:autoSpaceDE w:val="0"/>
      <w:autoSpaceDN w:val="0"/>
      <w:adjustRightInd w:val="0"/>
      <w:spacing w:before="72" w:line="360" w:lineRule="auto"/>
      <w:ind w:right="1983"/>
      <w:jc w:val="both"/>
    </w:pPr>
    <w:rPr>
      <w:sz w:val="24"/>
      <w:szCs w:val="18"/>
    </w:rPr>
  </w:style>
  <w:style w:type="paragraph" w:styleId="stbilgi">
    <w:name w:val="Üstbilgi"/>
    <w:basedOn w:val="Normal"/>
    <w:semiHidden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K</vt:lpstr>
    </vt:vector>
  </TitlesOfParts>
  <Company>YILDIZ ELEKTRONIK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K</dc:title>
  <dc:subject/>
  <dc:creator>CASPER COMPUTER</dc:creator>
  <cp:keywords/>
  <dc:description/>
  <cp:lastModifiedBy>Ümit Deniz Akyavuz</cp:lastModifiedBy>
  <cp:revision>2</cp:revision>
  <cp:lastPrinted>2000-03-10T17:02:00Z</cp:lastPrinted>
  <dcterms:created xsi:type="dcterms:W3CDTF">2026-06-15T13:32:00Z</dcterms:created>
  <dcterms:modified xsi:type="dcterms:W3CDTF">2026-06-15T13:32:00Z</dcterms:modified>
</cp:coreProperties>
</file>